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2B" w:rsidRDefault="005B2C2B" w:rsidP="005B2C2B">
      <w:r>
        <w:t>aan:</w:t>
      </w:r>
    </w:p>
    <w:p w:rsidR="005B2C2B" w:rsidRDefault="005B2C2B" w:rsidP="005B2C2B">
      <w:r>
        <w:t>ziektekostenverzekeraars en (niet-)verzekerden1</w:t>
      </w:r>
    </w:p>
    <w:p w:rsidR="005B2C2B" w:rsidRDefault="005B2C2B" w:rsidP="005B2C2B">
      <w:r>
        <w:t xml:space="preserve"> in rekening mag worden gebracht 2[2]</w:t>
      </w:r>
    </w:p>
    <w:p w:rsidR="005B2C2B" w:rsidRDefault="005B2C2B" w:rsidP="005B2C2B">
      <w:r>
        <w:t>De vier prestaties met maximaal de bijhorende bedragen (in euro’s):</w:t>
      </w:r>
    </w:p>
    <w:p w:rsidR="005B2C2B" w:rsidRDefault="005B2C2B" w:rsidP="005B2C2B">
      <w:r>
        <w:t>Code</w:t>
      </w:r>
      <w:r>
        <w:tab/>
        <w:t>Prestatie</w:t>
      </w:r>
      <w:r>
        <w:tab/>
        <w:t>Maximumtarief</w:t>
      </w:r>
    </w:p>
    <w:p w:rsidR="005B2C2B" w:rsidRDefault="005B2C2B" w:rsidP="005B2C2B">
      <w:r>
        <w:t>180001</w:t>
      </w:r>
      <w:r>
        <w:tab/>
        <w:t>Kort</w:t>
      </w:r>
      <w:r>
        <w:tab/>
      </w:r>
      <w:r>
        <w:t xml:space="preserve">              </w:t>
      </w:r>
      <w:r>
        <w:t xml:space="preserve">€ 522,13 </w:t>
      </w:r>
    </w:p>
    <w:p w:rsidR="005B2C2B" w:rsidRDefault="005B2C2B" w:rsidP="005B2C2B">
      <w:r>
        <w:t>180002</w:t>
      </w:r>
      <w:r>
        <w:tab/>
        <w:t>Middel</w:t>
      </w:r>
      <w:r>
        <w:tab/>
      </w:r>
      <w:r>
        <w:t xml:space="preserve">              </w:t>
      </w:r>
      <w:r>
        <w:t xml:space="preserve">€ 885,01 </w:t>
      </w:r>
    </w:p>
    <w:p w:rsidR="005B2C2B" w:rsidRDefault="005B2C2B" w:rsidP="005B2C2B">
      <w:r>
        <w:t>180003</w:t>
      </w:r>
      <w:r>
        <w:tab/>
        <w:t>Intensief</w:t>
      </w:r>
      <w:r>
        <w:tab/>
        <w:t xml:space="preserve">€ 1.434,96 </w:t>
      </w:r>
    </w:p>
    <w:p w:rsidR="005B2C2B" w:rsidRDefault="005B2C2B" w:rsidP="005B2C2B">
      <w:r>
        <w:t>180004</w:t>
      </w:r>
      <w:r>
        <w:tab/>
        <w:t>Chronisch</w:t>
      </w:r>
      <w:r>
        <w:tab/>
        <w:t xml:space="preserve">€ 1.380,49 </w:t>
      </w:r>
    </w:p>
    <w:p w:rsidR="005B2C2B" w:rsidRDefault="005B2C2B" w:rsidP="005B2C2B">
      <w:r>
        <w:t xml:space="preserve"> De prestatie Onvolledig behandeltraject met maximaal het bijhorende bedrag (in euro’s):</w:t>
      </w:r>
    </w:p>
    <w:p w:rsidR="005B2C2B" w:rsidRDefault="005B2C2B" w:rsidP="005B2C2B">
      <w:r>
        <w:t>Code</w:t>
      </w:r>
      <w:r>
        <w:tab/>
        <w:t>Prestatie</w:t>
      </w:r>
      <w:r>
        <w:tab/>
        <w:t>Maximumtarief</w:t>
      </w:r>
    </w:p>
    <w:p w:rsidR="005B2C2B" w:rsidRDefault="005B2C2B" w:rsidP="005B2C2B">
      <w:r>
        <w:t>180005</w:t>
      </w:r>
      <w:r>
        <w:tab/>
        <w:t>Onvolledig behandeltraject</w:t>
      </w:r>
      <w:r>
        <w:tab/>
        <w:t xml:space="preserve">€ 228,04 </w:t>
      </w:r>
    </w:p>
    <w:p w:rsidR="005B2C2B" w:rsidRDefault="005B2C2B" w:rsidP="005B2C2B">
      <w:r>
        <w:t xml:space="preserve"> Tot slot kunnen zorgaanbieders van generalistische basis-ggz de prestaties declareren voor keuringen, rapporten en informatieverstrekkingen die zijn opgenomen in vigerende bijlage behorend bij de ‘Regeling medisch specialistische zorg’ met het overzicht van de overige zorgproducten (</w:t>
      </w:r>
      <w:proofErr w:type="spellStart"/>
      <w:r>
        <w:t>ozp</w:t>
      </w:r>
      <w:proofErr w:type="spellEnd"/>
      <w:r>
        <w:t xml:space="preserve">). Deze overige prestaties behoren niet tot het basispakket op grond van de </w:t>
      </w:r>
      <w:proofErr w:type="spellStart"/>
      <w:r>
        <w:t>Zvw</w:t>
      </w:r>
      <w:proofErr w:type="spellEnd"/>
      <w:r>
        <w:t xml:space="preserve">, maar betreffen wel zorg zoals omschreven in de </w:t>
      </w:r>
      <w:proofErr w:type="spellStart"/>
      <w:r>
        <w:t>Wmg</w:t>
      </w:r>
      <w:proofErr w:type="spellEnd"/>
      <w:r>
        <w:t>.</w:t>
      </w:r>
    </w:p>
    <w:p w:rsidR="005B2C2B" w:rsidRDefault="005B2C2B" w:rsidP="005B2C2B">
      <w:r>
        <w:t xml:space="preserve"> Code</w:t>
      </w:r>
      <w:r>
        <w:tab/>
        <w:t>Prestatie</w:t>
      </w:r>
      <w:r>
        <w:tab/>
        <w:t>Maximumtarief</w:t>
      </w:r>
    </w:p>
    <w:p w:rsidR="005B2C2B" w:rsidRDefault="005B2C2B" w:rsidP="005B2C2B">
      <w:r>
        <w:t>119027</w:t>
      </w:r>
      <w:r>
        <w:tab/>
        <w:t>Rijbewijs: rapporten op verzoek CBR voor rekening van de te keuren persoon (houder resp. aanvrager rijbewijs) omvat 15 min patiëntgeb. tijd en 15 min indirecte tijd (inlezen en rapport schrijven).</w:t>
      </w:r>
      <w:r>
        <w:tab/>
        <w:t xml:space="preserve">€ 92,14 </w:t>
      </w:r>
    </w:p>
    <w:p w:rsidR="005B2C2B" w:rsidRDefault="005B2C2B" w:rsidP="005B2C2B">
      <w:r>
        <w:t>119028</w:t>
      </w:r>
      <w:r>
        <w:tab/>
        <w:t>Rijbewijs: rapporten op verzoek politie, voor rekening van centraal bureau rijvaardigheidsbewijzen (CBR) omvat 15 min. patiëntgebonden tijd en 15 min. indirecte tijd (inlezen en rapport schrijven).</w:t>
      </w:r>
      <w:r>
        <w:tab/>
        <w:t xml:space="preserve">€ 92,14 </w:t>
      </w:r>
    </w:p>
    <w:p w:rsidR="005B2C2B" w:rsidRDefault="005B2C2B" w:rsidP="005B2C2B">
      <w:r>
        <w:t>119029</w:t>
      </w:r>
      <w:r>
        <w:tab/>
        <w:t xml:space="preserve">Rijbewijs: rapport op verzoek CBR voor rekening te keuren houder/aanvrager rijbewijs, toeslag </w:t>
      </w:r>
      <w:proofErr w:type="spellStart"/>
      <w:r>
        <w:t>icm</w:t>
      </w:r>
      <w:proofErr w:type="spellEnd"/>
      <w:r>
        <w:t xml:space="preserve"> 119027, per 15 min extra </w:t>
      </w:r>
      <w:proofErr w:type="spellStart"/>
      <w:r>
        <w:t>direc.pat.geb</w:t>
      </w:r>
      <w:proofErr w:type="spellEnd"/>
      <w:r>
        <w:t xml:space="preserve"> tijd of (met voorw.) per 15 min extra indir.tijd,max.2 toeslag.</w:t>
      </w:r>
      <w:r>
        <w:tab/>
        <w:t xml:space="preserve">€ 46,06 </w:t>
      </w:r>
    </w:p>
    <w:p w:rsidR="005B2C2B" w:rsidRDefault="005B2C2B" w:rsidP="005B2C2B">
      <w:r>
        <w:t>119030</w:t>
      </w:r>
      <w:r>
        <w:tab/>
        <w:t xml:space="preserve">Rijbewijs: rapporten op verzoek politie voor rekening van CBR, toeslag </w:t>
      </w:r>
      <w:proofErr w:type="spellStart"/>
      <w:r>
        <w:t>icm</w:t>
      </w:r>
      <w:proofErr w:type="spellEnd"/>
      <w:r>
        <w:t xml:space="preserve"> 119028, per 15 min. extra direct </w:t>
      </w:r>
      <w:proofErr w:type="spellStart"/>
      <w:r>
        <w:t>patiënt.geb</w:t>
      </w:r>
      <w:proofErr w:type="spellEnd"/>
      <w:r>
        <w:t xml:space="preserve"> tijd of per 15 minuten extra indirecte tijd met een maximum van 4 toeslagen.</w:t>
      </w:r>
      <w:r>
        <w:tab/>
        <w:t xml:space="preserve">€ 46,06 </w:t>
      </w:r>
    </w:p>
    <w:p w:rsidR="005B2C2B" w:rsidRDefault="005B2C2B" w:rsidP="005B2C2B">
      <w:r>
        <w:t>119053</w:t>
      </w:r>
      <w:r>
        <w:tab/>
        <w:t>Schriftelijke informatieverstrekking (met toestemming patiënt) aan bedrijfsarts, verzekeringsarts, centraal bureau rijvaardigheidsbewijzen (CBR) of andere partij binnen sociaalrechtelijke wetgeving.</w:t>
      </w:r>
      <w:r>
        <w:tab/>
        <w:t xml:space="preserve">€ 89,65  </w:t>
      </w:r>
      <w:bookmarkStart w:id="0" w:name="_GoBack"/>
      <w:bookmarkEnd w:id="0"/>
    </w:p>
    <w:sectPr w:rsidR="005B2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2B"/>
    <w:rsid w:val="00242081"/>
    <w:rsid w:val="005B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2020-12-22T11:22:00Z</dcterms:created>
  <dcterms:modified xsi:type="dcterms:W3CDTF">2020-12-22T11:27:00Z</dcterms:modified>
</cp:coreProperties>
</file>